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64" w:rsidRPr="00AB3B01" w:rsidRDefault="00964A64" w:rsidP="00964A6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964A64" w:rsidRPr="00AB3B01" w:rsidRDefault="00964A64" w:rsidP="00964A6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964A64" w:rsidRPr="00AB3B01" w:rsidRDefault="00964A64" w:rsidP="00964A6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964A64" w:rsidRPr="00AB3B01" w:rsidRDefault="00964A64" w:rsidP="00964A6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964A64" w:rsidRPr="005773DB" w:rsidRDefault="00964A64" w:rsidP="00964A6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863273">
        <w:rPr>
          <w:lang w:val="sr-Cyrl-RS"/>
        </w:rPr>
        <w:t>06-2</w:t>
      </w:r>
      <w:r w:rsidR="00863273" w:rsidRPr="00566574">
        <w:t>/</w:t>
      </w:r>
      <w:r w:rsidR="003B2EC6">
        <w:rPr>
          <w:lang w:val="sr-Cyrl-RS"/>
        </w:rPr>
        <w:t>304</w:t>
      </w:r>
      <w:r w:rsidR="00863273">
        <w:t>-1</w:t>
      </w:r>
      <w:r w:rsidR="00676368">
        <w:rPr>
          <w:lang w:val="sr-Cyrl-RS"/>
        </w:rPr>
        <w:t>8</w:t>
      </w:r>
    </w:p>
    <w:p w:rsidR="00964A64" w:rsidRPr="00566574" w:rsidRDefault="00AB7D6E" w:rsidP="00964A64">
      <w:pPr>
        <w:rPr>
          <w:lang w:val="sr-Cyrl-CS"/>
        </w:rPr>
      </w:pPr>
      <w:r>
        <w:rPr>
          <w:lang w:val="sr-Cyrl-RS"/>
        </w:rPr>
        <w:t>2</w:t>
      </w:r>
      <w:r w:rsidR="003B2EC6">
        <w:t>9</w:t>
      </w:r>
      <w:r w:rsidR="00964A64" w:rsidRPr="00566574">
        <w:rPr>
          <w:lang w:val="sr-Cyrl-RS"/>
        </w:rPr>
        <w:t xml:space="preserve">. </w:t>
      </w:r>
      <w:r w:rsidR="00676368">
        <w:rPr>
          <w:lang w:val="sr-Cyrl-RS"/>
        </w:rPr>
        <w:t>новем</w:t>
      </w:r>
      <w:r w:rsidR="00964A64">
        <w:rPr>
          <w:lang w:val="sr-Cyrl-RS"/>
        </w:rPr>
        <w:t>бар</w:t>
      </w:r>
      <w:r w:rsidR="00964A64" w:rsidRPr="00566574">
        <w:rPr>
          <w:lang w:val="sr-Cyrl-RS"/>
        </w:rPr>
        <w:t xml:space="preserve"> </w:t>
      </w:r>
      <w:r w:rsidR="00964A64" w:rsidRPr="00566574">
        <w:rPr>
          <w:lang w:val="sr-Cyrl-CS"/>
        </w:rPr>
        <w:t>201</w:t>
      </w:r>
      <w:r w:rsidR="00676368">
        <w:rPr>
          <w:lang w:val="sr-Cyrl-CS"/>
        </w:rPr>
        <w:t>8</w:t>
      </w:r>
      <w:r w:rsidR="00964A64" w:rsidRPr="00566574">
        <w:rPr>
          <w:lang w:val="sr-Cyrl-CS"/>
        </w:rPr>
        <w:t>. године</w:t>
      </w:r>
    </w:p>
    <w:p w:rsidR="00964A64" w:rsidRDefault="00964A64" w:rsidP="00964A64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676368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4</w:t>
      </w:r>
      <w:r w:rsidR="003B2EC6">
        <w:rPr>
          <w:b/>
        </w:rPr>
        <w:t>5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>
        <w:rPr>
          <w:b/>
          <w:lang w:val="sr-Cyrl-CS"/>
        </w:rPr>
        <w:t>2</w:t>
      </w:r>
      <w:r w:rsidR="003B2EC6">
        <w:rPr>
          <w:b/>
        </w:rPr>
        <w:t>7</w:t>
      </w:r>
      <w:r w:rsidR="007C0AA8">
        <w:rPr>
          <w:b/>
          <w:lang w:val="sr-Cyrl-RS"/>
        </w:rPr>
        <w:t xml:space="preserve">. </w:t>
      </w:r>
      <w:r>
        <w:rPr>
          <w:b/>
          <w:lang w:val="sr-Cyrl-RS"/>
        </w:rPr>
        <w:t>НОВЕМ</w:t>
      </w:r>
      <w:r w:rsidR="004E5810">
        <w:rPr>
          <w:b/>
          <w:lang w:val="sr-Cyrl-RS"/>
        </w:rPr>
        <w:t>БРА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>
        <w:rPr>
          <w:b/>
          <w:lang w:val="sr-Cyrl-CS"/>
        </w:rPr>
        <w:t>8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3B2EC6">
        <w:rPr>
          <w:lang w:val="sr-Cyrl-CS"/>
        </w:rPr>
        <w:t>1</w:t>
      </w:r>
      <w:r w:rsidR="003B2EC6">
        <w:t>4</w:t>
      </w:r>
      <w:r w:rsidR="00C736F7">
        <w:t>,</w:t>
      </w:r>
      <w:r w:rsidR="00676368">
        <w:rPr>
          <w:lang w:val="sr-Cyrl-RS"/>
        </w:rPr>
        <w:t>00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Седницом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BE49FF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 xml:space="preserve">у присуствовали чланови Одбора: </w:t>
      </w:r>
      <w:r w:rsidR="00964A64">
        <w:rPr>
          <w:lang w:val="sr-Cyrl-CS"/>
        </w:rPr>
        <w:t xml:space="preserve">Славиша Булатовић, </w:t>
      </w:r>
      <w:r w:rsidR="003B2EC6">
        <w:rPr>
          <w:lang w:val="sr-Cyrl-CS"/>
        </w:rPr>
        <w:t>др Александ</w:t>
      </w:r>
      <w:r w:rsidR="003B2EC6">
        <w:t>a</w:t>
      </w:r>
      <w:r w:rsidR="003B2EC6">
        <w:rPr>
          <w:lang w:val="sr-Cyrl-CS"/>
        </w:rPr>
        <w:t>р Мартиновић</w:t>
      </w:r>
      <w:r w:rsidR="003B2EC6">
        <w:rPr>
          <w:lang w:val="sr-Cyrl-CS"/>
        </w:rPr>
        <w:t>,</w:t>
      </w:r>
      <w:r w:rsidR="003B2EC6" w:rsidRPr="003B2EC6">
        <w:rPr>
          <w:lang w:val="sr-Cyrl-CS"/>
        </w:rPr>
        <w:t xml:space="preserve"> </w:t>
      </w:r>
      <w:r w:rsidR="003B2EC6">
        <w:rPr>
          <w:lang w:val="sr-Cyrl-CS"/>
        </w:rPr>
        <w:t>Биљан</w:t>
      </w:r>
      <w:r w:rsidR="003B2EC6">
        <w:rPr>
          <w:lang w:val="sr-Cyrl-CS"/>
        </w:rPr>
        <w:t>а</w:t>
      </w:r>
      <w:r w:rsidR="003B2EC6">
        <w:rPr>
          <w:lang w:val="sr-Cyrl-CS"/>
        </w:rPr>
        <w:t xml:space="preserve"> Пантић Пиља</w:t>
      </w:r>
      <w:r w:rsidR="003B2EC6">
        <w:rPr>
          <w:lang w:val="sr-Cyrl-CS"/>
        </w:rPr>
        <w:t xml:space="preserve">, </w:t>
      </w:r>
      <w:r w:rsidR="003B2EC6">
        <w:rPr>
          <w:lang w:val="sr-Cyrl-CS"/>
        </w:rPr>
        <w:t>Марко Парезановић</w:t>
      </w:r>
      <w:r w:rsidR="003B2EC6">
        <w:rPr>
          <w:lang w:val="sr-Cyrl-CS"/>
        </w:rPr>
        <w:t xml:space="preserve">, </w:t>
      </w:r>
      <w:r w:rsidR="00AB7D6E">
        <w:rPr>
          <w:lang w:val="sr-Cyrl-CS"/>
        </w:rPr>
        <w:t xml:space="preserve">Неђо Јовановић, </w:t>
      </w:r>
      <w:r w:rsidR="00676368">
        <w:rPr>
          <w:lang w:val="sr-Cyrl-CS"/>
        </w:rPr>
        <w:t xml:space="preserve">Жарко Мићин, </w:t>
      </w:r>
      <w:r w:rsidR="006F70CE">
        <w:rPr>
          <w:lang w:val="sr-Cyrl-CS"/>
        </w:rPr>
        <w:t xml:space="preserve">Ђорђе Комленски, </w:t>
      </w:r>
      <w:r w:rsidR="003B2EC6">
        <w:rPr>
          <w:lang w:val="sr-Cyrl-CS"/>
        </w:rPr>
        <w:t>Милетић Михајловић,</w:t>
      </w:r>
      <w:r w:rsidR="003B2EC6">
        <w:rPr>
          <w:lang w:val="sr-Cyrl-CS"/>
        </w:rPr>
        <w:t xml:space="preserve"> </w:t>
      </w:r>
      <w:r w:rsidR="00964A64">
        <w:rPr>
          <w:lang w:val="sr-Cyrl-CS"/>
        </w:rPr>
        <w:t>Јован Палалић</w:t>
      </w:r>
      <w:r w:rsidR="00676368">
        <w:rPr>
          <w:lang w:val="sr-Cyrl-CS"/>
        </w:rPr>
        <w:t xml:space="preserve"> </w:t>
      </w:r>
      <w:r w:rsidR="00AB7D6E">
        <w:rPr>
          <w:lang w:val="sr-Cyrl-CS"/>
        </w:rPr>
        <w:t xml:space="preserve">и </w:t>
      </w:r>
      <w:r w:rsidR="00676368">
        <w:rPr>
          <w:lang w:val="sr-Cyrl-CS"/>
        </w:rPr>
        <w:t xml:space="preserve">др </w:t>
      </w:r>
      <w:r w:rsidR="00AB7D6E">
        <w:rPr>
          <w:lang w:val="sr-Cyrl-CS"/>
        </w:rPr>
        <w:t>Балинт Пастор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3B2EC6">
        <w:rPr>
          <w:lang w:val="sr-Cyrl-CS"/>
        </w:rPr>
        <w:t>Михаило Јокић,</w:t>
      </w:r>
      <w:r w:rsidR="003B2EC6">
        <w:t xml:space="preserve"> </w:t>
      </w:r>
      <w:r w:rsidR="00FF187E">
        <w:rPr>
          <w:lang w:val="sr-Cyrl-CS"/>
        </w:rPr>
        <w:t xml:space="preserve">Наташа Мићић, </w:t>
      </w:r>
      <w:r w:rsidR="008E6286">
        <w:rPr>
          <w:lang w:val="sr-Cyrl-CS"/>
        </w:rPr>
        <w:t>Вјерица Радета</w:t>
      </w:r>
      <w:r w:rsidR="00964A64">
        <w:rPr>
          <w:lang w:val="sr-Cyrl-CS"/>
        </w:rPr>
        <w:t>,</w:t>
      </w:r>
      <w:r w:rsidR="00964A64" w:rsidRPr="00964A64">
        <w:rPr>
          <w:lang w:val="sr-Cyrl-CS"/>
        </w:rPr>
        <w:t xml:space="preserve"> </w:t>
      </w:r>
      <w:r w:rsidR="003B2EC6">
        <w:rPr>
          <w:lang w:val="sr-Cyrl-CS"/>
        </w:rPr>
        <w:t>Срето Перић</w:t>
      </w:r>
      <w:r w:rsidR="003B2EC6">
        <w:rPr>
          <w:lang w:val="sr-Cyrl-CS"/>
        </w:rPr>
        <w:t xml:space="preserve"> </w:t>
      </w:r>
      <w:r w:rsidR="004B7B7F">
        <w:rPr>
          <w:lang w:val="sr-Cyrl-CS"/>
        </w:rPr>
        <w:t xml:space="preserve">и Душан Петровић,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43758" w:rsidRPr="003B2EC6" w:rsidRDefault="00443758" w:rsidP="003B2EC6">
      <w:pPr>
        <w:ind w:firstLine="720"/>
        <w:jc w:val="both"/>
        <w:rPr>
          <w:lang w:val="sr-Cyrl-RS"/>
        </w:rPr>
      </w:pPr>
      <w:r w:rsidRPr="00443758">
        <w:rPr>
          <w:lang w:val="sr-Cyrl-CS"/>
        </w:rPr>
        <w:t xml:space="preserve">Седници </w:t>
      </w:r>
      <w:r w:rsidR="003B2EC6">
        <w:rPr>
          <w:lang w:val="sr-Cyrl-CS"/>
        </w:rPr>
        <w:t>су</w:t>
      </w:r>
      <w:r w:rsidRPr="00443758">
        <w:rPr>
          <w:lang w:val="sr-Cyrl-CS"/>
        </w:rPr>
        <w:t xml:space="preserve"> присуствовал</w:t>
      </w:r>
      <w:r w:rsidR="003B2EC6">
        <w:rPr>
          <w:lang w:val="sr-Cyrl-CS"/>
        </w:rPr>
        <w:t>и</w:t>
      </w:r>
      <w:r w:rsidRPr="00443758">
        <w:rPr>
          <w:lang w:val="sr-Cyrl-CS"/>
        </w:rPr>
        <w:t xml:space="preserve"> и </w:t>
      </w:r>
      <w:proofErr w:type="spellStart"/>
      <w:r w:rsidR="003B2EC6" w:rsidRPr="003B2EC6">
        <w:rPr>
          <w:bCs/>
        </w:rPr>
        <w:t>Драган</w:t>
      </w:r>
      <w:proofErr w:type="spellEnd"/>
      <w:r w:rsidR="003B2EC6" w:rsidRPr="003B2EC6">
        <w:rPr>
          <w:bCs/>
        </w:rPr>
        <w:t xml:space="preserve"> </w:t>
      </w:r>
      <w:proofErr w:type="spellStart"/>
      <w:r w:rsidR="003B2EC6" w:rsidRPr="003B2EC6">
        <w:rPr>
          <w:bCs/>
        </w:rPr>
        <w:t>Сикимић</w:t>
      </w:r>
      <w:proofErr w:type="spellEnd"/>
      <w:r w:rsidR="003B2EC6" w:rsidRPr="003B2EC6">
        <w:t>,</w:t>
      </w:r>
      <w:r w:rsidR="003B2EC6">
        <w:t xml:space="preserve"> </w:t>
      </w:r>
      <w:proofErr w:type="spellStart"/>
      <w:r w:rsidR="003B2EC6">
        <w:t>директор</w:t>
      </w:r>
      <w:proofErr w:type="spellEnd"/>
      <w:r w:rsidR="003B2EC6">
        <w:t xml:space="preserve"> </w:t>
      </w:r>
      <w:proofErr w:type="spellStart"/>
      <w:r w:rsidR="003B2EC6">
        <w:t>Агенције</w:t>
      </w:r>
      <w:proofErr w:type="spellEnd"/>
      <w:r w:rsidR="003B2EC6">
        <w:t xml:space="preserve"> </w:t>
      </w:r>
      <w:proofErr w:type="spellStart"/>
      <w:r w:rsidR="003B2EC6">
        <w:t>за</w:t>
      </w:r>
      <w:proofErr w:type="spellEnd"/>
      <w:r w:rsidR="003B2EC6">
        <w:t xml:space="preserve"> </w:t>
      </w:r>
      <w:proofErr w:type="spellStart"/>
      <w:r w:rsidR="003B2EC6">
        <w:t>борбу</w:t>
      </w:r>
      <w:proofErr w:type="spellEnd"/>
      <w:r w:rsidR="003B2EC6">
        <w:t xml:space="preserve"> </w:t>
      </w:r>
      <w:proofErr w:type="spellStart"/>
      <w:r w:rsidR="003B2EC6">
        <w:t>против</w:t>
      </w:r>
      <w:proofErr w:type="spellEnd"/>
      <w:r w:rsidR="003B2EC6">
        <w:t xml:space="preserve"> </w:t>
      </w:r>
      <w:proofErr w:type="spellStart"/>
      <w:r w:rsidR="003B2EC6">
        <w:t>корупције</w:t>
      </w:r>
      <w:proofErr w:type="spellEnd"/>
      <w:r w:rsidR="003B2EC6" w:rsidRPr="003B2EC6">
        <w:t>,</w:t>
      </w:r>
      <w:r w:rsidR="003B2EC6" w:rsidRPr="003B2EC6">
        <w:rPr>
          <w:lang w:val="sr-Cyrl-RS"/>
        </w:rPr>
        <w:t xml:space="preserve"> </w:t>
      </w:r>
      <w:proofErr w:type="spellStart"/>
      <w:r w:rsidR="003B2EC6" w:rsidRPr="003B2EC6">
        <w:rPr>
          <w:bCs/>
        </w:rPr>
        <w:t>Радојко</w:t>
      </w:r>
      <w:proofErr w:type="spellEnd"/>
      <w:r w:rsidR="003B2EC6" w:rsidRPr="003B2EC6">
        <w:rPr>
          <w:bCs/>
        </w:rPr>
        <w:t xml:space="preserve"> </w:t>
      </w:r>
      <w:proofErr w:type="spellStart"/>
      <w:r w:rsidR="003B2EC6" w:rsidRPr="003B2EC6">
        <w:rPr>
          <w:bCs/>
        </w:rPr>
        <w:t>Србљановић</w:t>
      </w:r>
      <w:proofErr w:type="spellEnd"/>
      <w:r w:rsidR="003B2EC6" w:rsidRPr="003B2EC6">
        <w:rPr>
          <w:bCs/>
        </w:rPr>
        <w:t xml:space="preserve">, </w:t>
      </w:r>
      <w:proofErr w:type="spellStart"/>
      <w:r w:rsidR="003B2EC6" w:rsidRPr="003B2EC6">
        <w:rPr>
          <w:bCs/>
        </w:rPr>
        <w:t>Катарина</w:t>
      </w:r>
      <w:proofErr w:type="spellEnd"/>
      <w:r w:rsidR="003B2EC6" w:rsidRPr="003B2EC6">
        <w:rPr>
          <w:bCs/>
        </w:rPr>
        <w:t xml:space="preserve"> </w:t>
      </w:r>
      <w:proofErr w:type="spellStart"/>
      <w:r w:rsidR="003B2EC6" w:rsidRPr="003B2EC6">
        <w:rPr>
          <w:bCs/>
        </w:rPr>
        <w:t>Павичић</w:t>
      </w:r>
      <w:proofErr w:type="spellEnd"/>
      <w:r w:rsidR="003B2EC6" w:rsidRPr="003B2EC6">
        <w:rPr>
          <w:bCs/>
        </w:rPr>
        <w:t xml:space="preserve"> </w:t>
      </w:r>
      <w:r w:rsidR="003B2EC6" w:rsidRPr="003B2EC6">
        <w:rPr>
          <w:bCs/>
        </w:rPr>
        <w:t>и</w:t>
      </w:r>
      <w:r w:rsidR="003B2EC6" w:rsidRPr="003B2EC6">
        <w:rPr>
          <w:bCs/>
        </w:rPr>
        <w:t xml:space="preserve"> </w:t>
      </w:r>
      <w:proofErr w:type="spellStart"/>
      <w:r w:rsidR="003B2EC6" w:rsidRPr="003B2EC6">
        <w:rPr>
          <w:bCs/>
        </w:rPr>
        <w:t>Наташа</w:t>
      </w:r>
      <w:proofErr w:type="spellEnd"/>
      <w:r w:rsidR="003B2EC6" w:rsidRPr="003B2EC6">
        <w:rPr>
          <w:bCs/>
        </w:rPr>
        <w:t xml:space="preserve"> </w:t>
      </w:r>
      <w:proofErr w:type="spellStart"/>
      <w:r w:rsidR="003B2EC6" w:rsidRPr="003B2EC6">
        <w:rPr>
          <w:bCs/>
        </w:rPr>
        <w:t>Божић</w:t>
      </w:r>
      <w:proofErr w:type="spellEnd"/>
      <w:r w:rsidR="003B2EC6" w:rsidRPr="003B2EC6">
        <w:rPr>
          <w:bCs/>
        </w:rPr>
        <w:t>,</w:t>
      </w:r>
      <w:r w:rsidR="003B2EC6">
        <w:rPr>
          <w:b/>
          <w:bCs/>
        </w:rPr>
        <w:t xml:space="preserve"> </w:t>
      </w:r>
      <w:proofErr w:type="spellStart"/>
      <w:r w:rsidR="003B2EC6">
        <w:t>представници</w:t>
      </w:r>
      <w:proofErr w:type="spellEnd"/>
      <w:r w:rsidR="003B2EC6">
        <w:t xml:space="preserve"> </w:t>
      </w:r>
      <w:proofErr w:type="spellStart"/>
      <w:r w:rsidR="003B2EC6">
        <w:t>Агенције</w:t>
      </w:r>
      <w:proofErr w:type="spellEnd"/>
      <w:r w:rsidR="003B2EC6">
        <w:t xml:space="preserve"> </w:t>
      </w:r>
      <w:proofErr w:type="spellStart"/>
      <w:r w:rsidR="003B2EC6">
        <w:t>за</w:t>
      </w:r>
      <w:proofErr w:type="spellEnd"/>
      <w:r w:rsidR="003B2EC6">
        <w:t xml:space="preserve"> </w:t>
      </w:r>
      <w:proofErr w:type="spellStart"/>
      <w:r w:rsidR="003B2EC6">
        <w:t>борбу</w:t>
      </w:r>
      <w:proofErr w:type="spellEnd"/>
      <w:r w:rsidR="003B2EC6">
        <w:t xml:space="preserve"> </w:t>
      </w:r>
      <w:proofErr w:type="spellStart"/>
      <w:r w:rsidR="003B2EC6">
        <w:t>против</w:t>
      </w:r>
      <w:proofErr w:type="spellEnd"/>
      <w:r w:rsidR="003B2EC6">
        <w:t xml:space="preserve"> </w:t>
      </w:r>
      <w:proofErr w:type="spellStart"/>
      <w:r w:rsidR="003B2EC6">
        <w:t>корупције</w:t>
      </w:r>
      <w:proofErr w:type="spellEnd"/>
      <w:r w:rsidR="003B2EC6">
        <w:t>.</w:t>
      </w:r>
    </w:p>
    <w:p w:rsidR="00443758" w:rsidRDefault="00443758" w:rsidP="00B15103">
      <w:pPr>
        <w:jc w:val="both"/>
        <w:rPr>
          <w:lang w:val="sr-Cyrl-RS"/>
        </w:rPr>
      </w:pPr>
      <w:r>
        <w:rPr>
          <w:lang w:val="sr-Cyrl-RS"/>
        </w:rPr>
        <w:tab/>
      </w:r>
    </w:p>
    <w:p w:rsidR="00EF145F" w:rsidRDefault="00E37816" w:rsidP="001413F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Председник Одбора је констатовао да су испуњени услови за рад и пуноважно одлучивање и </w:t>
      </w:r>
      <w:r w:rsidR="001413FF">
        <w:rPr>
          <w:rFonts w:ascii="Times New Roman" w:hAnsi="Times New Roman"/>
          <w:sz w:val="24"/>
          <w:szCs w:val="24"/>
          <w:lang w:val="sr-Cyrl-RS"/>
        </w:rPr>
        <w:t xml:space="preserve">ставио на гласање предлог, а чланови Одбора су </w:t>
      </w:r>
      <w:r w:rsidR="001413F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="00EF145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утврдили следећи </w:t>
      </w:r>
      <w:r w:rsidR="007D2CE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допуњени</w:t>
      </w:r>
    </w:p>
    <w:p w:rsidR="00627DF0" w:rsidRPr="00627DF0" w:rsidRDefault="00627DF0" w:rsidP="001413FF">
      <w:pPr>
        <w:jc w:val="both"/>
        <w:rPr>
          <w:lang w:val="sr-Cyrl-CS"/>
        </w:rPr>
      </w:pPr>
    </w:p>
    <w:p w:rsidR="00EF145F" w:rsidRDefault="00024302" w:rsidP="00EF145F">
      <w:pPr>
        <w:tabs>
          <w:tab w:val="left" w:pos="1418"/>
        </w:tabs>
        <w:jc w:val="center"/>
        <w:rPr>
          <w:lang w:val="sr-Cyrl-RS"/>
        </w:rPr>
      </w:pPr>
      <w:r w:rsidRPr="00304CD7">
        <w:rPr>
          <w:lang w:val="sr-Cyrl-CS"/>
        </w:rPr>
        <w:t>Д н е в н и  р е д :</w:t>
      </w:r>
      <w:r w:rsidR="00184434">
        <w:rPr>
          <w:lang w:val="sr-Latn-RS"/>
        </w:rPr>
        <w:t xml:space="preserve"> </w:t>
      </w:r>
      <w:r w:rsidR="00EF19B2">
        <w:rPr>
          <w:lang w:val="sr-Latn-RS"/>
        </w:rPr>
        <w:t xml:space="preserve"> </w:t>
      </w:r>
    </w:p>
    <w:p w:rsidR="00EF145F" w:rsidRDefault="00EF145F" w:rsidP="00EF145F">
      <w:pPr>
        <w:tabs>
          <w:tab w:val="left" w:pos="1418"/>
        </w:tabs>
        <w:jc w:val="center"/>
        <w:rPr>
          <w:lang w:val="sr-Cyrl-RS"/>
        </w:rPr>
      </w:pPr>
    </w:p>
    <w:p w:rsidR="00EF145F" w:rsidRDefault="001413FF" w:rsidP="001413FF">
      <w:pPr>
        <w:tabs>
          <w:tab w:val="left" w:pos="1418"/>
        </w:tabs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</w:r>
      <w:r w:rsidR="00EF145F" w:rsidRPr="00EC7EAD">
        <w:rPr>
          <w:rStyle w:val="colornavy"/>
          <w:lang w:val="sr-Cyrl-RS"/>
        </w:rPr>
        <w:t xml:space="preserve">1. </w:t>
      </w:r>
      <w:r>
        <w:rPr>
          <w:rStyle w:val="colornavy"/>
          <w:lang w:val="sr-Cyrl-RS"/>
        </w:rPr>
        <w:t>Давање сагласности на Правилник о унутрашњем уређењу и систематизацији радних места у стручној служби Агенције за борбу против корупције (Број: 02-3585/18, од 22. новембра 2018. године)</w:t>
      </w:r>
      <w:r>
        <w:rPr>
          <w:rStyle w:val="colornavy"/>
          <w:lang w:val="sr-Cyrl-RS"/>
        </w:rPr>
        <w:t>;</w:t>
      </w:r>
    </w:p>
    <w:p w:rsidR="001413FF" w:rsidRPr="001413FF" w:rsidRDefault="001413FF" w:rsidP="001413FF">
      <w:pPr>
        <w:tabs>
          <w:tab w:val="left" w:pos="1418"/>
        </w:tabs>
        <w:jc w:val="both"/>
        <w:rPr>
          <w:lang w:val="sr-Cyrl-RS"/>
        </w:rPr>
      </w:pPr>
    </w:p>
    <w:p w:rsidR="00F3427E" w:rsidRDefault="00EF145F" w:rsidP="001413FF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 xml:space="preserve">  </w:t>
      </w:r>
      <w:r w:rsidR="001413FF">
        <w:rPr>
          <w:rFonts w:cs="Arial"/>
          <w:lang w:val="sr-Cyrl-RS"/>
        </w:rPr>
        <w:tab/>
      </w:r>
      <w:r w:rsidR="001413FF">
        <w:rPr>
          <w:rFonts w:cs="Arial"/>
          <w:lang w:val="sr-Cyrl-RS"/>
        </w:rPr>
        <w:tab/>
        <w:t>2.</w:t>
      </w:r>
      <w:r>
        <w:rPr>
          <w:rFonts w:cs="Arial"/>
          <w:lang w:val="sr-Cyrl-RS"/>
        </w:rPr>
        <w:t xml:space="preserve"> </w:t>
      </w:r>
      <w:r w:rsidRPr="00400798">
        <w:rPr>
          <w:rFonts w:cs="Arial"/>
          <w:lang w:val="sr-Cyrl-RS"/>
        </w:rPr>
        <w:t>Разно.</w:t>
      </w:r>
    </w:p>
    <w:p w:rsidR="004E36C6" w:rsidRDefault="004E36C6" w:rsidP="004E36C6">
      <w:pPr>
        <w:jc w:val="both"/>
        <w:rPr>
          <w:rStyle w:val="colornavy"/>
          <w:lang w:val="sr-Cyrl-RS"/>
        </w:rPr>
      </w:pPr>
      <w:r w:rsidRPr="004E36C6">
        <w:rPr>
          <w:b/>
          <w:lang w:val="sr-Cyrl-CS"/>
        </w:rPr>
        <w:t>ПРВА ТАЧКА</w:t>
      </w:r>
      <w:r>
        <w:rPr>
          <w:lang w:val="sr-Cyrl-CS"/>
        </w:rPr>
        <w:t xml:space="preserve"> - </w:t>
      </w:r>
      <w:r w:rsidR="001413FF">
        <w:rPr>
          <w:rStyle w:val="colornavy"/>
          <w:lang w:val="sr-Cyrl-RS"/>
        </w:rPr>
        <w:t>Давање сагласности на Правилник о унутрашњем уређењу и систематизацији радних места у стручној служби Агенције за борбу против корупције (Број: 02-3585/18, од 22. новембра 2018. године)</w:t>
      </w:r>
      <w:r>
        <w:rPr>
          <w:rStyle w:val="colornavy"/>
          <w:lang w:val="sr-Cyrl-RS"/>
        </w:rPr>
        <w:t>.</w:t>
      </w:r>
    </w:p>
    <w:p w:rsidR="00E70428" w:rsidRDefault="00E70428" w:rsidP="004E36C6">
      <w:pPr>
        <w:jc w:val="both"/>
        <w:rPr>
          <w:rStyle w:val="colornavy"/>
          <w:lang w:val="sr-Cyrl-RS"/>
        </w:rPr>
      </w:pPr>
    </w:p>
    <w:p w:rsidR="001413FF" w:rsidRDefault="001413FF" w:rsidP="004E36C6">
      <w:p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</w:r>
      <w:proofErr w:type="spellStart"/>
      <w:proofErr w:type="gramStart"/>
      <w:r w:rsidRPr="001413FF">
        <w:rPr>
          <w:b/>
          <w:bCs/>
        </w:rPr>
        <w:t>Драган</w:t>
      </w:r>
      <w:proofErr w:type="spellEnd"/>
      <w:r w:rsidRPr="001413FF">
        <w:rPr>
          <w:b/>
          <w:bCs/>
        </w:rPr>
        <w:t xml:space="preserve"> </w:t>
      </w:r>
      <w:proofErr w:type="spellStart"/>
      <w:r w:rsidRPr="001413FF">
        <w:rPr>
          <w:b/>
          <w:bCs/>
        </w:rPr>
        <w:t>Сикимић</w:t>
      </w:r>
      <w:proofErr w:type="spellEnd"/>
      <w:r>
        <w:rPr>
          <w:bCs/>
          <w:lang w:val="sr-Cyrl-RS"/>
        </w:rPr>
        <w:t xml:space="preserve"> је дао уводно излагање истакавши да</w:t>
      </w:r>
      <w:r w:rsidR="001E5D53">
        <w:rPr>
          <w:bCs/>
          <w:lang w:val="sr-Cyrl-RS"/>
        </w:rPr>
        <w:t xml:space="preserve"> је Агенција за борбу против корупције добила позитвно мишљење Одбора Агенције у вези са </w:t>
      </w:r>
      <w:r w:rsidR="001E5D53">
        <w:rPr>
          <w:rStyle w:val="colornavy"/>
          <w:lang w:val="sr-Cyrl-RS"/>
        </w:rPr>
        <w:t>Правилник</w:t>
      </w:r>
      <w:r w:rsidR="001E5D53">
        <w:rPr>
          <w:rStyle w:val="colornavy"/>
          <w:lang w:val="sr-Cyrl-RS"/>
        </w:rPr>
        <w:t>ом</w:t>
      </w:r>
      <w:r w:rsidR="001E5D53">
        <w:rPr>
          <w:rStyle w:val="colornavy"/>
          <w:lang w:val="sr-Cyrl-RS"/>
        </w:rPr>
        <w:t xml:space="preserve"> о унутрашњем уређењу и систематизацији радних места у стручној служби Агенције за </w:t>
      </w:r>
      <w:r w:rsidR="001E5D53">
        <w:rPr>
          <w:rStyle w:val="colornavy"/>
          <w:lang w:val="sr-Cyrl-RS"/>
        </w:rPr>
        <w:lastRenderedPageBreak/>
        <w:t>борбу против корупције</w:t>
      </w:r>
      <w:r w:rsidR="001E5D53">
        <w:rPr>
          <w:rStyle w:val="colornavy"/>
          <w:lang w:val="sr-Cyrl-RS"/>
        </w:rPr>
        <w:t>,</w:t>
      </w:r>
      <w:r w:rsidR="001E5D53">
        <w:rPr>
          <w:rStyle w:val="colornavy"/>
          <w:lang w:val="sr-Cyrl-RS"/>
        </w:rPr>
        <w:t xml:space="preserve"> </w:t>
      </w:r>
      <w:r w:rsidR="001E5D53">
        <w:rPr>
          <w:rStyle w:val="colornavy"/>
          <w:lang w:val="sr-Cyrl-RS"/>
        </w:rPr>
        <w:t>који је</w:t>
      </w:r>
      <w:r w:rsidR="001E5D53">
        <w:rPr>
          <w:rStyle w:val="colornavy"/>
          <w:lang w:val="sr-Cyrl-RS"/>
        </w:rPr>
        <w:t xml:space="preserve"> 22.</w:t>
      </w:r>
      <w:proofErr w:type="gramEnd"/>
      <w:r w:rsidR="001E5D53">
        <w:rPr>
          <w:rStyle w:val="colornavy"/>
          <w:lang w:val="sr-Cyrl-RS"/>
        </w:rPr>
        <w:t xml:space="preserve"> новембра 2018. године</w:t>
      </w:r>
      <w:r w:rsidR="001E5D53">
        <w:rPr>
          <w:rStyle w:val="colornavy"/>
          <w:lang w:val="sr-Cyrl-RS"/>
        </w:rPr>
        <w:t xml:space="preserve"> упутила Народној акупштини ради добијања сагласности.</w:t>
      </w:r>
    </w:p>
    <w:p w:rsidR="001E5D53" w:rsidRDefault="001E5D53" w:rsidP="004E36C6">
      <w:p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  <w:t xml:space="preserve">Нагласио је да је Правилник развојни, као о да Влада Републике Србије пружа </w:t>
      </w:r>
      <w:r>
        <w:rPr>
          <w:rStyle w:val="colornavy"/>
          <w:lang w:val="sr-Cyrl-RS"/>
        </w:rPr>
        <w:t>подршку</w:t>
      </w:r>
      <w:r>
        <w:rPr>
          <w:rStyle w:val="colornavy"/>
          <w:lang w:val="sr-Cyrl-RS"/>
        </w:rPr>
        <w:t xml:space="preserve"> Агенцији у борби против корупције, што се огледа и кроз планирано повећање буџета за активности Агенције у 2019. гоодини.</w:t>
      </w:r>
    </w:p>
    <w:p w:rsidR="001E5D53" w:rsidRDefault="001E5D53" w:rsidP="001A6DF1">
      <w:pPr>
        <w:jc w:val="both"/>
        <w:rPr>
          <w:lang w:val="sr-Cyrl-RS"/>
        </w:rPr>
      </w:pPr>
      <w:r>
        <w:rPr>
          <w:rStyle w:val="colornavy"/>
          <w:lang w:val="sr-Cyrl-RS"/>
        </w:rPr>
        <w:tab/>
        <w:t xml:space="preserve">Рекао је да је Правилник урађен у складу са већ усвојеним Законом о лобирању и Законом о организацији и надлежности државних органа </w:t>
      </w:r>
      <w:r w:rsidRPr="001E5D53">
        <w:rPr>
          <w:rStyle w:val="naslovpropisa1a"/>
        </w:rPr>
        <w:t xml:space="preserve">у </w:t>
      </w:r>
      <w:proofErr w:type="spellStart"/>
      <w:r w:rsidRPr="001E5D53">
        <w:rPr>
          <w:rStyle w:val="naslovpropisa1a"/>
        </w:rPr>
        <w:t>сузбијању</w:t>
      </w:r>
      <w:proofErr w:type="spellEnd"/>
      <w:r w:rsidRPr="001E5D53">
        <w:rPr>
          <w:rStyle w:val="naslovpropisa1a"/>
        </w:rPr>
        <w:t xml:space="preserve"> </w:t>
      </w:r>
      <w:proofErr w:type="spellStart"/>
      <w:r w:rsidRPr="001E5D53">
        <w:rPr>
          <w:rStyle w:val="naslovpropisa1a"/>
        </w:rPr>
        <w:t>организованог</w:t>
      </w:r>
      <w:proofErr w:type="spellEnd"/>
      <w:r w:rsidRPr="001E5D53">
        <w:rPr>
          <w:rStyle w:val="naslovpropisa1a"/>
        </w:rPr>
        <w:t xml:space="preserve"> </w:t>
      </w:r>
      <w:proofErr w:type="spellStart"/>
      <w:r w:rsidRPr="001E5D53">
        <w:rPr>
          <w:rStyle w:val="naslovpropisa1a"/>
        </w:rPr>
        <w:t>криминала</w:t>
      </w:r>
      <w:proofErr w:type="spellEnd"/>
      <w:r w:rsidRPr="001E5D53">
        <w:rPr>
          <w:rStyle w:val="naslovpropisa1a"/>
        </w:rPr>
        <w:t xml:space="preserve">, </w:t>
      </w:r>
      <w:proofErr w:type="spellStart"/>
      <w:r w:rsidRPr="001E5D53">
        <w:rPr>
          <w:rStyle w:val="naslovpropisa1a"/>
        </w:rPr>
        <w:t>тероризма</w:t>
      </w:r>
      <w:proofErr w:type="spellEnd"/>
      <w:r w:rsidRPr="001E5D53">
        <w:rPr>
          <w:rStyle w:val="naslovpropisa1a"/>
        </w:rPr>
        <w:t xml:space="preserve"> и </w:t>
      </w:r>
      <w:proofErr w:type="spellStart"/>
      <w:r w:rsidRPr="001E5D53">
        <w:rPr>
          <w:rStyle w:val="naslovpropisa1a"/>
        </w:rPr>
        <w:t>корупције</w:t>
      </w:r>
      <w:proofErr w:type="spellEnd"/>
      <w:r w:rsidRPr="001E5D53">
        <w:t xml:space="preserve"> </w:t>
      </w:r>
      <w:r w:rsidR="001A6DF1">
        <w:rPr>
          <w:lang w:val="sr-Cyrl-RS"/>
        </w:rPr>
        <w:t>, којима се предвиђају значајна овлашћења и дужности Агенције за борбу против корупције, због чега је било потребно извршити и промене у организацији стручне службе Агенције и обезбедити ново запошљавање.</w:t>
      </w:r>
    </w:p>
    <w:p w:rsidR="001A6DF1" w:rsidRDefault="001A6DF1" w:rsidP="001A6DF1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  <w:t>Указао је на усклађеност Правилника и са Нацртом закона о спречавању корупције.</w:t>
      </w:r>
    </w:p>
    <w:p w:rsidR="001A6DF1" w:rsidRPr="001A6DF1" w:rsidRDefault="001A6DF1" w:rsidP="001A6DF1">
      <w:pPr>
        <w:jc w:val="both"/>
        <w:rPr>
          <w:lang w:val="sr-Cyrl-RS"/>
        </w:rPr>
      </w:pPr>
      <w:r>
        <w:rPr>
          <w:lang w:val="sr-Cyrl-RS"/>
        </w:rPr>
        <w:tab/>
        <w:t>Навео је да је Правилником предвиђена таква организација Стручне службе Агенције, која ће омогућити извршавање свих активности потребних за придруживање Републике Србије Европској унији, у области борбе против корупције.</w:t>
      </w:r>
    </w:p>
    <w:p w:rsidR="001E5D53" w:rsidRDefault="001A6DF1" w:rsidP="004E36C6">
      <w:p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</w:r>
    </w:p>
    <w:p w:rsidR="001A6DF1" w:rsidRDefault="001A6DF1" w:rsidP="004E36C6">
      <w:p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  <w:t xml:space="preserve">Председавајући је након уводног излагања отворио расправу у вези са овом тачком дневног реда, па како се нико од чланова Одбора није јавио за реч, закључио је расправу и ставио на гласање предлог да Одбор за правосуђе, државну управу и локалну самоуправу </w:t>
      </w:r>
      <w:r>
        <w:rPr>
          <w:lang w:val="sr-Cyrl-RS"/>
        </w:rPr>
        <w:t>н</w:t>
      </w:r>
      <w:r w:rsidRPr="001D04BA">
        <w:t xml:space="preserve">а </w:t>
      </w:r>
      <w:proofErr w:type="spellStart"/>
      <w:r w:rsidRPr="001D04BA">
        <w:t>основу</w:t>
      </w:r>
      <w:proofErr w:type="spellEnd"/>
      <w:r w:rsidRPr="001D04BA">
        <w:t xml:space="preserve"> </w:t>
      </w:r>
      <w:proofErr w:type="spellStart"/>
      <w:r w:rsidRPr="001D04BA">
        <w:t>члана</w:t>
      </w:r>
      <w:proofErr w:type="spellEnd"/>
      <w:r w:rsidRPr="001D04BA">
        <w:t xml:space="preserve"> </w:t>
      </w:r>
      <w:r>
        <w:rPr>
          <w:lang w:val="sr-Cyrl-RS"/>
        </w:rPr>
        <w:t>23</w:t>
      </w:r>
      <w:r w:rsidRPr="001D04BA">
        <w:t xml:space="preserve">. </w:t>
      </w:r>
      <w:proofErr w:type="spellStart"/>
      <w:proofErr w:type="gramStart"/>
      <w:r w:rsidRPr="001D04BA">
        <w:t>став</w:t>
      </w:r>
      <w:proofErr w:type="spellEnd"/>
      <w:proofErr w:type="gramEnd"/>
      <w:r w:rsidRPr="001D04BA">
        <w:t xml:space="preserve"> </w:t>
      </w:r>
      <w:r>
        <w:rPr>
          <w:lang w:val="sr-Cyrl-RS"/>
        </w:rPr>
        <w:t>3</w:t>
      </w:r>
      <w:r w:rsidRPr="001D04BA">
        <w:t>.</w:t>
      </w:r>
      <w:r w:rsidRPr="006B458E">
        <w:t xml:space="preserve"> </w:t>
      </w:r>
      <w:r>
        <w:rPr>
          <w:lang w:val="sr-Cyrl-RS"/>
        </w:rPr>
        <w:t>З</w:t>
      </w:r>
      <w:proofErr w:type="spellStart"/>
      <w:r w:rsidRPr="001D04BA">
        <w:t>акон</w:t>
      </w:r>
      <w:proofErr w:type="spellEnd"/>
      <w:r>
        <w:rPr>
          <w:lang w:val="sr-Cyrl-RS"/>
        </w:rPr>
        <w:t>а</w:t>
      </w:r>
      <w:r w:rsidRPr="001D04BA">
        <w:t xml:space="preserve"> о </w:t>
      </w:r>
      <w:r>
        <w:rPr>
          <w:lang w:val="sr-Cyrl-RS"/>
        </w:rPr>
        <w:t>А</w:t>
      </w:r>
      <w:proofErr w:type="spellStart"/>
      <w:r w:rsidRPr="001D04BA">
        <w:t>генцији</w:t>
      </w:r>
      <w:proofErr w:type="spellEnd"/>
      <w:r w:rsidRPr="001D04BA">
        <w:t xml:space="preserve"> </w:t>
      </w:r>
      <w:proofErr w:type="spellStart"/>
      <w:r w:rsidRPr="001D04BA">
        <w:t>за</w:t>
      </w:r>
      <w:proofErr w:type="spellEnd"/>
      <w:r w:rsidRPr="001D04BA">
        <w:t xml:space="preserve"> </w:t>
      </w:r>
      <w:proofErr w:type="spellStart"/>
      <w:r w:rsidRPr="001D04BA">
        <w:t>борбу</w:t>
      </w:r>
      <w:proofErr w:type="spellEnd"/>
      <w:r w:rsidRPr="001D04BA">
        <w:t xml:space="preserve"> </w:t>
      </w:r>
      <w:proofErr w:type="spellStart"/>
      <w:r w:rsidRPr="001D04BA">
        <w:t>против</w:t>
      </w:r>
      <w:proofErr w:type="spellEnd"/>
      <w:r w:rsidRPr="001D04BA">
        <w:t xml:space="preserve"> </w:t>
      </w:r>
      <w:proofErr w:type="spellStart"/>
      <w:r w:rsidRPr="001D04BA">
        <w:t>корупције</w:t>
      </w:r>
      <w:proofErr w:type="spellEnd"/>
      <w:r w:rsidRPr="001D04BA">
        <w:t xml:space="preserve"> (</w:t>
      </w:r>
      <w:r>
        <w:rPr>
          <w:lang w:val="sr-Cyrl-RS"/>
        </w:rPr>
        <w:t>С</w:t>
      </w:r>
      <w:r w:rsidRPr="001D04BA">
        <w:t xml:space="preserve">л. </w:t>
      </w:r>
      <w:proofErr w:type="spellStart"/>
      <w:proofErr w:type="gramStart"/>
      <w:r w:rsidRPr="001D04BA">
        <w:t>гласник</w:t>
      </w:r>
      <w:proofErr w:type="spellEnd"/>
      <w:proofErr w:type="gramEnd"/>
      <w:r w:rsidRPr="001D04BA">
        <w:t xml:space="preserve"> </w:t>
      </w:r>
      <w:r>
        <w:rPr>
          <w:lang w:val="sr-Cyrl-RS"/>
        </w:rPr>
        <w:t>РС,</w:t>
      </w:r>
      <w:r w:rsidRPr="001D04BA">
        <w:t xml:space="preserve"> </w:t>
      </w:r>
      <w:proofErr w:type="spellStart"/>
      <w:r w:rsidRPr="001D04BA">
        <w:t>бр</w:t>
      </w:r>
      <w:proofErr w:type="spellEnd"/>
      <w:r w:rsidRPr="001D04BA">
        <w:t xml:space="preserve">. </w:t>
      </w:r>
      <w:hyperlink r:id="rId8" w:tooltip="Zakon o Agenciji za borbu protiv korupcije (27/10/2008)" w:history="1">
        <w:r w:rsidRPr="001D04BA">
          <w:t>97/08</w:t>
        </w:r>
      </w:hyperlink>
      <w:r w:rsidRPr="001D04BA">
        <w:t xml:space="preserve">, </w:t>
      </w:r>
      <w:hyperlink r:id="rId9" w:tooltip="Zakon o izmenama i dopunama Zakona o Agenciji za borbu protiv korupcije (29/07/2010)" w:history="1">
        <w:r w:rsidRPr="001D04BA">
          <w:t>53/10</w:t>
        </w:r>
      </w:hyperlink>
      <w:r w:rsidRPr="001D04BA">
        <w:t xml:space="preserve">, </w:t>
      </w:r>
      <w:hyperlink r:id="rId10" w:tooltip="Odluka Ustavnog suda RS IUz broj 1239/2010 (odnosi se na Zakon o izmenama i dopunama Zakona o Agenciji za borbu protiv korupcije) (07/09/2011)" w:history="1">
        <w:r w:rsidRPr="001D04BA">
          <w:t>66/11</w:t>
        </w:r>
      </w:hyperlink>
      <w:r w:rsidRPr="001D04BA">
        <w:t xml:space="preserve"> - УС, </w:t>
      </w:r>
      <w:hyperlink r:id="rId11" w:tooltip="Odluka Ustavnog suda IUz-245/2011 (odnosi se na Zakon o Agenciji za borbu protiv korupcije) (31/07/2013)" w:history="1">
        <w:r w:rsidRPr="001D04BA">
          <w:t>67/13</w:t>
        </w:r>
      </w:hyperlink>
      <w:r w:rsidRPr="001D04BA">
        <w:t xml:space="preserve"> - УС, </w:t>
      </w:r>
      <w:hyperlink r:id="rId12" w:tooltip="Zakon o izmeni Zakona o platama državnih službenika i nameštenika (06/12/2013)" w:history="1">
        <w:r w:rsidRPr="001D04BA">
          <w:t>108/13</w:t>
        </w:r>
      </w:hyperlink>
      <w:r w:rsidRPr="001D04BA">
        <w:t xml:space="preserve"> - </w:t>
      </w:r>
      <w:proofErr w:type="spellStart"/>
      <w:r w:rsidRPr="001D04BA">
        <w:t>др</w:t>
      </w:r>
      <w:proofErr w:type="spellEnd"/>
      <w:r w:rsidRPr="001D04BA">
        <w:t xml:space="preserve">. </w:t>
      </w:r>
      <w:proofErr w:type="spellStart"/>
      <w:proofErr w:type="gramStart"/>
      <w:r w:rsidRPr="001D04BA">
        <w:t>закон</w:t>
      </w:r>
      <w:proofErr w:type="spellEnd"/>
      <w:proofErr w:type="gramEnd"/>
      <w:r w:rsidRPr="001D04BA">
        <w:t xml:space="preserve">, </w:t>
      </w:r>
      <w:hyperlink r:id="rId13" w:tooltip="Autentično tumačenje odredbe člana 2. alineja druga Zakona o Agenciji za borbu protiv korupcije (&quot;Službeni glasnik Republike Srbije&quot;, br. 97/08, 53/10, 66/11 - US i 67/13 - US) (17/12/2013)" w:history="1">
        <w:r w:rsidRPr="001D04BA">
          <w:t>112/13</w:t>
        </w:r>
      </w:hyperlink>
      <w:r w:rsidRPr="001D04BA">
        <w:t xml:space="preserve"> - </w:t>
      </w:r>
      <w:proofErr w:type="spellStart"/>
      <w:r w:rsidRPr="001D04BA">
        <w:t>др</w:t>
      </w:r>
      <w:proofErr w:type="spellEnd"/>
      <w:r w:rsidRPr="001D04BA">
        <w:t xml:space="preserve">. </w:t>
      </w:r>
      <w:proofErr w:type="spellStart"/>
      <w:proofErr w:type="gramStart"/>
      <w:r w:rsidRPr="001D04BA">
        <w:t>пропис</w:t>
      </w:r>
      <w:proofErr w:type="spellEnd"/>
      <w:proofErr w:type="gramEnd"/>
      <w:r w:rsidRPr="001D04BA">
        <w:t xml:space="preserve">, </w:t>
      </w:r>
      <w:hyperlink r:id="rId14" w:tooltip="Odluka Ustavnog suda IUz-295/2013 (odnosi se na Zakon o Agenciji za borbu protiv korupcije) (26/01/2015)" w:history="1">
        <w:r w:rsidRPr="001D04BA">
          <w:t>8/15</w:t>
        </w:r>
      </w:hyperlink>
      <w:r w:rsidRPr="001D04BA">
        <w:t xml:space="preserve"> - УС)</w:t>
      </w:r>
      <w:r>
        <w:rPr>
          <w:lang w:val="sr-Cyrl-RS"/>
        </w:rPr>
        <w:t xml:space="preserve"> </w:t>
      </w:r>
      <w:r w:rsidRPr="001D04BA">
        <w:t xml:space="preserve">и </w:t>
      </w:r>
      <w:proofErr w:type="spellStart"/>
      <w:r w:rsidRPr="001D04BA">
        <w:t>члана</w:t>
      </w:r>
      <w:proofErr w:type="spellEnd"/>
      <w:r w:rsidRPr="001D04BA">
        <w:rPr>
          <w:lang w:val="sr-Cyrl-RS"/>
        </w:rPr>
        <w:t xml:space="preserve"> 51</w:t>
      </w:r>
      <w:r w:rsidRPr="001D04BA">
        <w:t xml:space="preserve">. </w:t>
      </w:r>
      <w:proofErr w:type="spellStart"/>
      <w:r w:rsidRPr="001D04BA">
        <w:t>Пословника</w:t>
      </w:r>
      <w:proofErr w:type="spellEnd"/>
      <w:r w:rsidRPr="001D04BA">
        <w:t xml:space="preserve"> </w:t>
      </w:r>
      <w:proofErr w:type="spellStart"/>
      <w:r w:rsidRPr="001D04BA">
        <w:t>Народне</w:t>
      </w:r>
      <w:proofErr w:type="spellEnd"/>
      <w:r w:rsidRPr="001D04BA">
        <w:t xml:space="preserve"> </w:t>
      </w:r>
      <w:proofErr w:type="spellStart"/>
      <w:r w:rsidRPr="001D04BA">
        <w:t>скупштине</w:t>
      </w:r>
      <w:proofErr w:type="spellEnd"/>
      <w:r w:rsidRPr="001D04BA">
        <w:t xml:space="preserve"> (''</w:t>
      </w:r>
      <w:proofErr w:type="spellStart"/>
      <w:r w:rsidRPr="001D04BA">
        <w:t>Службени</w:t>
      </w:r>
      <w:proofErr w:type="spellEnd"/>
      <w:r w:rsidRPr="001D04BA">
        <w:t xml:space="preserve"> </w:t>
      </w:r>
      <w:proofErr w:type="spellStart"/>
      <w:r w:rsidRPr="001D04BA">
        <w:t>гласник</w:t>
      </w:r>
      <w:proofErr w:type="spellEnd"/>
      <w:r w:rsidRPr="001D04BA">
        <w:t xml:space="preserve"> РС'', </w:t>
      </w:r>
      <w:proofErr w:type="spellStart"/>
      <w:r w:rsidRPr="001D04BA">
        <w:t>број</w:t>
      </w:r>
      <w:proofErr w:type="spellEnd"/>
      <w:r w:rsidRPr="001D04BA">
        <w:rPr>
          <w:lang w:val="sr-Cyrl-RS"/>
        </w:rPr>
        <w:t xml:space="preserve"> 20/12 – пречишћени текст</w:t>
      </w:r>
      <w:r w:rsidRPr="001D04BA">
        <w:t>)</w:t>
      </w:r>
      <w:r w:rsidR="00E70428">
        <w:rPr>
          <w:lang w:val="sr-Cyrl-RS"/>
        </w:rPr>
        <w:t xml:space="preserve"> </w:t>
      </w:r>
      <w:r>
        <w:rPr>
          <w:rStyle w:val="colornavy"/>
          <w:lang w:val="sr-Cyrl-RS"/>
        </w:rPr>
        <w:t xml:space="preserve">донесе </w:t>
      </w:r>
    </w:p>
    <w:p w:rsidR="00E70428" w:rsidRDefault="00E70428" w:rsidP="004E36C6">
      <w:pPr>
        <w:jc w:val="both"/>
        <w:rPr>
          <w:rStyle w:val="colornavy"/>
          <w:lang w:val="sr-Cyrl-RS"/>
        </w:rPr>
      </w:pPr>
    </w:p>
    <w:p w:rsidR="00E70428" w:rsidRDefault="00E70428" w:rsidP="004E36C6">
      <w:p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ОДЛУКУ</w:t>
      </w:r>
    </w:p>
    <w:p w:rsidR="00E70428" w:rsidRDefault="00E70428" w:rsidP="004E36C6">
      <w:pPr>
        <w:jc w:val="both"/>
        <w:rPr>
          <w:rStyle w:val="colornavy"/>
          <w:lang w:val="sr-Cyrl-RS"/>
        </w:rPr>
      </w:pPr>
    </w:p>
    <w:p w:rsidR="00E70428" w:rsidRDefault="00E70428" w:rsidP="004E36C6">
      <w:pPr>
        <w:jc w:val="both"/>
        <w:rPr>
          <w:lang w:val="sr-Cyrl-RS"/>
        </w:rPr>
      </w:pPr>
      <w:r w:rsidRPr="007757FA">
        <w:t xml:space="preserve">ДАЈЕ СЕ САГЛАСНОСТ </w:t>
      </w:r>
      <w:proofErr w:type="spellStart"/>
      <w:r w:rsidRPr="007757FA">
        <w:t>на</w:t>
      </w:r>
      <w:proofErr w:type="spellEnd"/>
      <w:r w:rsidRPr="007757FA">
        <w:t xml:space="preserve"> </w:t>
      </w:r>
      <w:proofErr w:type="spellStart"/>
      <w:r w:rsidRPr="007757FA">
        <w:t>Правилник</w:t>
      </w:r>
      <w:proofErr w:type="spellEnd"/>
      <w:r w:rsidRPr="007757FA">
        <w:t xml:space="preserve"> о </w:t>
      </w:r>
      <w:proofErr w:type="spellStart"/>
      <w:r w:rsidRPr="007757FA">
        <w:t>унутрашњем</w:t>
      </w:r>
      <w:proofErr w:type="spellEnd"/>
      <w:r w:rsidRPr="007757FA">
        <w:t xml:space="preserve"> </w:t>
      </w:r>
      <w:proofErr w:type="spellStart"/>
      <w:r w:rsidRPr="007757FA">
        <w:t>уређењу</w:t>
      </w:r>
      <w:proofErr w:type="spellEnd"/>
      <w:r w:rsidRPr="007757FA">
        <w:t xml:space="preserve"> и </w:t>
      </w:r>
      <w:proofErr w:type="spellStart"/>
      <w:r w:rsidRPr="007757FA">
        <w:t>систематизацији</w:t>
      </w:r>
      <w:proofErr w:type="spellEnd"/>
      <w:r w:rsidRPr="007757FA">
        <w:t xml:space="preserve"> </w:t>
      </w:r>
      <w:proofErr w:type="spellStart"/>
      <w:r w:rsidRPr="007757FA">
        <w:t>радних</w:t>
      </w:r>
      <w:proofErr w:type="spellEnd"/>
      <w:r w:rsidRPr="007757FA">
        <w:t xml:space="preserve"> </w:t>
      </w:r>
      <w:proofErr w:type="spellStart"/>
      <w:r w:rsidRPr="007757FA">
        <w:t>места</w:t>
      </w:r>
      <w:proofErr w:type="spellEnd"/>
      <w:r w:rsidRPr="007757FA">
        <w:t xml:space="preserve"> у </w:t>
      </w:r>
      <w:r>
        <w:rPr>
          <w:lang w:val="sr-Cyrl-RS"/>
        </w:rPr>
        <w:t>С</w:t>
      </w:r>
      <w:r w:rsidRPr="007757FA">
        <w:rPr>
          <w:lang w:val="sr-Cyrl-RS"/>
        </w:rPr>
        <w:t>тручној служби Агенције за борбу против корупције</w:t>
      </w:r>
      <w:r w:rsidRPr="007757FA">
        <w:t xml:space="preserve"> </w:t>
      </w:r>
      <w:r w:rsidRPr="007757FA">
        <w:rPr>
          <w:lang w:val="sr-Cyrl-RS"/>
        </w:rPr>
        <w:t>014</w:t>
      </w:r>
      <w:r w:rsidRPr="007757FA">
        <w:t xml:space="preserve"> </w:t>
      </w:r>
      <w:r w:rsidRPr="007757FA">
        <w:rPr>
          <w:lang w:val="sr-Cyrl-RS"/>
        </w:rPr>
        <w:t>Број: 014-110-00-0008/18-01</w:t>
      </w:r>
      <w:r w:rsidRPr="007757FA">
        <w:t xml:space="preserve"> </w:t>
      </w:r>
      <w:proofErr w:type="spellStart"/>
      <w:r w:rsidRPr="007757FA">
        <w:t>од</w:t>
      </w:r>
      <w:proofErr w:type="spellEnd"/>
      <w:r w:rsidRPr="007757FA">
        <w:t xml:space="preserve"> </w:t>
      </w:r>
      <w:r w:rsidRPr="007757FA">
        <w:rPr>
          <w:lang w:val="sr-Cyrl-RS"/>
        </w:rPr>
        <w:t>21</w:t>
      </w:r>
      <w:r w:rsidRPr="007757FA">
        <w:t xml:space="preserve">. </w:t>
      </w:r>
      <w:r w:rsidRPr="007757FA">
        <w:rPr>
          <w:lang w:val="sr-Cyrl-RS"/>
        </w:rPr>
        <w:t xml:space="preserve">новембра </w:t>
      </w:r>
      <w:r w:rsidRPr="007757FA">
        <w:t>201</w:t>
      </w:r>
      <w:r w:rsidRPr="007757FA">
        <w:rPr>
          <w:lang w:val="sr-Cyrl-RS"/>
        </w:rPr>
        <w:t>8</w:t>
      </w:r>
      <w:r w:rsidRPr="007757FA">
        <w:t xml:space="preserve">. </w:t>
      </w:r>
      <w:proofErr w:type="spellStart"/>
      <w:proofErr w:type="gramStart"/>
      <w:r w:rsidRPr="007757FA">
        <w:t>године</w:t>
      </w:r>
      <w:proofErr w:type="spellEnd"/>
      <w:proofErr w:type="gramEnd"/>
      <w:r w:rsidRPr="007757FA">
        <w:t xml:space="preserve">, </w:t>
      </w:r>
      <w:proofErr w:type="spellStart"/>
      <w:r w:rsidRPr="007757FA">
        <w:t>који</w:t>
      </w:r>
      <w:proofErr w:type="spellEnd"/>
      <w:r w:rsidRPr="007757FA">
        <w:t xml:space="preserve"> </w:t>
      </w:r>
      <w:proofErr w:type="spellStart"/>
      <w:r w:rsidRPr="007757FA">
        <w:t>је</w:t>
      </w:r>
      <w:proofErr w:type="spellEnd"/>
      <w:r w:rsidRPr="007757FA">
        <w:t xml:space="preserve"> </w:t>
      </w:r>
      <w:proofErr w:type="spellStart"/>
      <w:r w:rsidRPr="007757FA">
        <w:t>донео</w:t>
      </w:r>
      <w:proofErr w:type="spellEnd"/>
      <w:r w:rsidRPr="007757FA">
        <w:t xml:space="preserve"> </w:t>
      </w:r>
      <w:r w:rsidRPr="007757FA">
        <w:rPr>
          <w:lang w:val="sr-Cyrl-RS"/>
        </w:rPr>
        <w:t>директор Агенције за борбу против корупције</w:t>
      </w:r>
      <w:r>
        <w:rPr>
          <w:lang w:val="sr-Cyrl-RS"/>
        </w:rPr>
        <w:t>, по прибављеном позитивном мишљењу Одбора Агенције за борбу против корупције (Закључак Одбора Агенције за борбу против корупције број 014-110-00-0007/18-02/1)</w:t>
      </w:r>
      <w:r>
        <w:rPr>
          <w:lang w:val="sr-Cyrl-RS"/>
        </w:rPr>
        <w:t>.</w:t>
      </w:r>
    </w:p>
    <w:p w:rsidR="00E70428" w:rsidRDefault="00E70428" w:rsidP="004E36C6">
      <w:pPr>
        <w:jc w:val="both"/>
        <w:rPr>
          <w:lang w:val="sr-Cyrl-RS"/>
        </w:rPr>
      </w:pPr>
    </w:p>
    <w:p w:rsidR="00E70428" w:rsidRPr="001413FF" w:rsidRDefault="00E70428" w:rsidP="004E36C6">
      <w:pPr>
        <w:jc w:val="both"/>
        <w:rPr>
          <w:rStyle w:val="colornavy"/>
          <w:lang w:val="sr-Cyrl-RS"/>
        </w:rPr>
      </w:pPr>
      <w:r>
        <w:rPr>
          <w:lang w:val="sr-Cyrl-RS"/>
        </w:rPr>
        <w:tab/>
        <w:t xml:space="preserve">Чланови Одбора су </w:t>
      </w:r>
      <w:r>
        <w:rPr>
          <w:b/>
          <w:lang w:val="sr-Cyrl-RS"/>
        </w:rPr>
        <w:t xml:space="preserve">једногласно донели </w:t>
      </w:r>
      <w:r>
        <w:rPr>
          <w:lang w:val="sr-Cyrl-RS"/>
        </w:rPr>
        <w:t>наведену одлуку.</w:t>
      </w:r>
    </w:p>
    <w:p w:rsidR="004E36C6" w:rsidRDefault="004E36C6" w:rsidP="004E36C6">
      <w:pPr>
        <w:jc w:val="both"/>
        <w:rPr>
          <w:rStyle w:val="colornavy"/>
          <w:lang w:val="sr-Cyrl-RS"/>
        </w:rPr>
      </w:pPr>
    </w:p>
    <w:p w:rsidR="008D2478" w:rsidRDefault="001413FF" w:rsidP="00967416">
      <w:pPr>
        <w:jc w:val="both"/>
        <w:rPr>
          <w:lang w:val="sr-Cyrl-CS"/>
        </w:rPr>
      </w:pPr>
      <w:r>
        <w:rPr>
          <w:b/>
          <w:lang w:val="sr-Cyrl-CS"/>
        </w:rPr>
        <w:t>ДРУГА</w:t>
      </w:r>
      <w:r w:rsidR="008D2478">
        <w:rPr>
          <w:b/>
          <w:lang w:val="sr-Cyrl-CS"/>
        </w:rPr>
        <w:t xml:space="preserve"> ТАЧКА</w:t>
      </w:r>
      <w:r w:rsidR="008D2478">
        <w:rPr>
          <w:lang w:val="sr-Cyrl-CS"/>
        </w:rPr>
        <w:t xml:space="preserve"> – Разно.</w:t>
      </w:r>
    </w:p>
    <w:p w:rsidR="008D2478" w:rsidRDefault="008D2478" w:rsidP="008D2478">
      <w:pPr>
        <w:jc w:val="both"/>
        <w:rPr>
          <w:lang w:val="sr-Cyrl-CS"/>
        </w:rPr>
      </w:pPr>
    </w:p>
    <w:p w:rsidR="00967416" w:rsidRDefault="00967416" w:rsidP="008D2478">
      <w:pPr>
        <w:jc w:val="both"/>
        <w:rPr>
          <w:lang w:val="sr-Cyrl-CS"/>
        </w:rPr>
      </w:pPr>
      <w:r>
        <w:rPr>
          <w:lang w:val="sr-Cyrl-CS"/>
        </w:rPr>
        <w:tab/>
        <w:t>Расправа у вези са овом тачком дневног реда није отварана.</w:t>
      </w:r>
    </w:p>
    <w:p w:rsidR="00600CFE" w:rsidRDefault="008D2478" w:rsidP="008D2478">
      <w:pPr>
        <w:jc w:val="both"/>
        <w:rPr>
          <w:lang w:val="sr-Cyrl-CS"/>
        </w:rPr>
      </w:pPr>
      <w:r>
        <w:rPr>
          <w:lang w:val="sr-Cyrl-CS"/>
        </w:rPr>
        <w:tab/>
      </w:r>
    </w:p>
    <w:p w:rsidR="00E70428" w:rsidRPr="00E70428" w:rsidRDefault="00E70428" w:rsidP="008D2478">
      <w:pPr>
        <w:jc w:val="both"/>
        <w:rPr>
          <w:lang w:val="sr-Cyrl-CS"/>
        </w:rPr>
      </w:pPr>
    </w:p>
    <w:p w:rsidR="00024302" w:rsidRDefault="00024302" w:rsidP="00024302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600CFE">
        <w:rPr>
          <w:lang w:val="sr-Cyrl-CS"/>
        </w:rPr>
        <w:t>1</w:t>
      </w:r>
      <w:r w:rsidR="00E70428">
        <w:rPr>
          <w:lang w:val="sr-Cyrl-CS"/>
        </w:rPr>
        <w:t>4</w:t>
      </w:r>
      <w:r w:rsidR="00ED6222">
        <w:rPr>
          <w:lang w:val="sr-Cyrl-CS"/>
        </w:rPr>
        <w:t>,</w:t>
      </w:r>
      <w:r w:rsidR="00600CFE">
        <w:rPr>
          <w:lang w:val="sr-Cyrl-CS"/>
        </w:rPr>
        <w:t>20</w:t>
      </w:r>
      <w:r w:rsidR="00ED6222">
        <w:rPr>
          <w:lang w:val="sr-Cyrl-CS"/>
        </w:rPr>
        <w:t xml:space="preserve"> </w:t>
      </w:r>
      <w:r w:rsidRPr="00E34626">
        <w:rPr>
          <w:lang w:val="sr-Cyrl-CS"/>
        </w:rPr>
        <w:t>часова.</w:t>
      </w:r>
    </w:p>
    <w:p w:rsidR="00E70428" w:rsidRPr="00E34626" w:rsidRDefault="00E70428" w:rsidP="00024302">
      <w:pPr>
        <w:ind w:firstLine="720"/>
        <w:jc w:val="both"/>
        <w:rPr>
          <w:lang w:val="sr-Cyrl-CS"/>
        </w:rPr>
      </w:pPr>
      <w:bookmarkStart w:id="0" w:name="_GoBack"/>
      <w:bookmarkEnd w:id="0"/>
    </w:p>
    <w:p w:rsidR="00024302" w:rsidRPr="00617B28" w:rsidRDefault="00024302" w:rsidP="00E70428">
      <w:pPr>
        <w:jc w:val="both"/>
        <w:rPr>
          <w:lang w:val="sr-Cyrl-RS"/>
        </w:rPr>
      </w:pPr>
    </w:p>
    <w:p w:rsidR="00024302" w:rsidRDefault="00024302" w:rsidP="000E7D22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6B6DBF" w:rsidRDefault="00003EDA">
      <w:pPr>
        <w:rPr>
          <w:lang w:val="sr-Cyrl-RS"/>
        </w:rPr>
      </w:pPr>
      <w:r>
        <w:rPr>
          <w:lang w:val="sr-Cyrl-CS"/>
        </w:rPr>
        <w:t>Сања Пецељ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="00024302" w:rsidRPr="00610DE8">
        <w:rPr>
          <w:lang w:val="sr-Cyrl-CS"/>
        </w:rPr>
        <w:t>Петар Петровић</w:t>
      </w:r>
    </w:p>
    <w:sectPr w:rsidR="00024302" w:rsidRPr="006B6DBF" w:rsidSect="00FE419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B0" w:rsidRDefault="00345FB0" w:rsidP="00FE4194">
      <w:r>
        <w:separator/>
      </w:r>
    </w:p>
  </w:endnote>
  <w:endnote w:type="continuationSeparator" w:id="0">
    <w:p w:rsidR="00345FB0" w:rsidRDefault="00345FB0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B0" w:rsidRDefault="00345FB0" w:rsidP="00FE4194">
      <w:r>
        <w:separator/>
      </w:r>
    </w:p>
  </w:footnote>
  <w:footnote w:type="continuationSeparator" w:id="0">
    <w:p w:rsidR="00345FB0" w:rsidRDefault="00345FB0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4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2263"/>
    <w:rsid w:val="00024302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B7126"/>
    <w:rsid w:val="000D6BE4"/>
    <w:rsid w:val="000E7D22"/>
    <w:rsid w:val="000F097C"/>
    <w:rsid w:val="00102C9C"/>
    <w:rsid w:val="00112BA9"/>
    <w:rsid w:val="00115C9B"/>
    <w:rsid w:val="001173BC"/>
    <w:rsid w:val="001413FF"/>
    <w:rsid w:val="001633B8"/>
    <w:rsid w:val="00184434"/>
    <w:rsid w:val="00190685"/>
    <w:rsid w:val="0019267C"/>
    <w:rsid w:val="0019644F"/>
    <w:rsid w:val="001A5DCA"/>
    <w:rsid w:val="001A6DF1"/>
    <w:rsid w:val="001B4BEA"/>
    <w:rsid w:val="001B5D84"/>
    <w:rsid w:val="001B5FC4"/>
    <w:rsid w:val="001D125A"/>
    <w:rsid w:val="001E0581"/>
    <w:rsid w:val="001E5D53"/>
    <w:rsid w:val="00201DE5"/>
    <w:rsid w:val="00202052"/>
    <w:rsid w:val="00202768"/>
    <w:rsid w:val="00204BD7"/>
    <w:rsid w:val="00205FFD"/>
    <w:rsid w:val="0020643C"/>
    <w:rsid w:val="00207883"/>
    <w:rsid w:val="0021364F"/>
    <w:rsid w:val="00225157"/>
    <w:rsid w:val="00225435"/>
    <w:rsid w:val="0022704A"/>
    <w:rsid w:val="00231BBD"/>
    <w:rsid w:val="002338BA"/>
    <w:rsid w:val="002356EE"/>
    <w:rsid w:val="002367B7"/>
    <w:rsid w:val="002369EF"/>
    <w:rsid w:val="00254428"/>
    <w:rsid w:val="0025494B"/>
    <w:rsid w:val="00254CE4"/>
    <w:rsid w:val="00274084"/>
    <w:rsid w:val="00280E49"/>
    <w:rsid w:val="002958E5"/>
    <w:rsid w:val="002B05B8"/>
    <w:rsid w:val="002B59A3"/>
    <w:rsid w:val="002B5ED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704B"/>
    <w:rsid w:val="00342767"/>
    <w:rsid w:val="00345FB0"/>
    <w:rsid w:val="003562E5"/>
    <w:rsid w:val="00360AEA"/>
    <w:rsid w:val="00363947"/>
    <w:rsid w:val="00374A99"/>
    <w:rsid w:val="0038177B"/>
    <w:rsid w:val="00392D98"/>
    <w:rsid w:val="003A2F38"/>
    <w:rsid w:val="003B2EC6"/>
    <w:rsid w:val="003B5EB5"/>
    <w:rsid w:val="003F2594"/>
    <w:rsid w:val="003F7401"/>
    <w:rsid w:val="00411C0C"/>
    <w:rsid w:val="004209F1"/>
    <w:rsid w:val="00421D97"/>
    <w:rsid w:val="00431EB4"/>
    <w:rsid w:val="004376ED"/>
    <w:rsid w:val="00442033"/>
    <w:rsid w:val="00443758"/>
    <w:rsid w:val="00445D4B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E1C9D"/>
    <w:rsid w:val="004E36C6"/>
    <w:rsid w:val="004E468A"/>
    <w:rsid w:val="004E5460"/>
    <w:rsid w:val="004E5810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1AAE"/>
    <w:rsid w:val="00555486"/>
    <w:rsid w:val="00566309"/>
    <w:rsid w:val="00566409"/>
    <w:rsid w:val="005706F1"/>
    <w:rsid w:val="00572B83"/>
    <w:rsid w:val="00576541"/>
    <w:rsid w:val="0057704F"/>
    <w:rsid w:val="005865C3"/>
    <w:rsid w:val="005949B0"/>
    <w:rsid w:val="00594FDC"/>
    <w:rsid w:val="005A523A"/>
    <w:rsid w:val="005B00CF"/>
    <w:rsid w:val="005B3646"/>
    <w:rsid w:val="005D5E4E"/>
    <w:rsid w:val="005E4104"/>
    <w:rsid w:val="005E4E4C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E1D"/>
    <w:rsid w:val="006D3764"/>
    <w:rsid w:val="006F70CE"/>
    <w:rsid w:val="006F7B72"/>
    <w:rsid w:val="00700DCC"/>
    <w:rsid w:val="0070375E"/>
    <w:rsid w:val="00715D94"/>
    <w:rsid w:val="0071688A"/>
    <w:rsid w:val="007319BE"/>
    <w:rsid w:val="0073325F"/>
    <w:rsid w:val="007360B4"/>
    <w:rsid w:val="007462DB"/>
    <w:rsid w:val="00765615"/>
    <w:rsid w:val="00770600"/>
    <w:rsid w:val="00771323"/>
    <w:rsid w:val="00772D76"/>
    <w:rsid w:val="00773B80"/>
    <w:rsid w:val="007A31BC"/>
    <w:rsid w:val="007A59BB"/>
    <w:rsid w:val="007B0BC9"/>
    <w:rsid w:val="007B2053"/>
    <w:rsid w:val="007C0AA8"/>
    <w:rsid w:val="007D2CA4"/>
    <w:rsid w:val="007D2CED"/>
    <w:rsid w:val="007E16D2"/>
    <w:rsid w:val="007F78D0"/>
    <w:rsid w:val="00802859"/>
    <w:rsid w:val="008076DF"/>
    <w:rsid w:val="0081142E"/>
    <w:rsid w:val="0082021F"/>
    <w:rsid w:val="00832C94"/>
    <w:rsid w:val="00841746"/>
    <w:rsid w:val="008441CF"/>
    <w:rsid w:val="00853652"/>
    <w:rsid w:val="008538D8"/>
    <w:rsid w:val="0085507D"/>
    <w:rsid w:val="00861582"/>
    <w:rsid w:val="00863273"/>
    <w:rsid w:val="008672F7"/>
    <w:rsid w:val="0087120C"/>
    <w:rsid w:val="008A06FC"/>
    <w:rsid w:val="008D2478"/>
    <w:rsid w:val="008E54F4"/>
    <w:rsid w:val="008E6286"/>
    <w:rsid w:val="008F3DC0"/>
    <w:rsid w:val="00901DE2"/>
    <w:rsid w:val="00902B58"/>
    <w:rsid w:val="009255FA"/>
    <w:rsid w:val="00925701"/>
    <w:rsid w:val="00926599"/>
    <w:rsid w:val="00931B8A"/>
    <w:rsid w:val="00947C9F"/>
    <w:rsid w:val="00962CA3"/>
    <w:rsid w:val="00964A64"/>
    <w:rsid w:val="00967416"/>
    <w:rsid w:val="009849FE"/>
    <w:rsid w:val="009A5998"/>
    <w:rsid w:val="009C0039"/>
    <w:rsid w:val="009C67C0"/>
    <w:rsid w:val="009D6DD0"/>
    <w:rsid w:val="009E6309"/>
    <w:rsid w:val="009E7F13"/>
    <w:rsid w:val="009F5CE3"/>
    <w:rsid w:val="009F63AE"/>
    <w:rsid w:val="00A1489D"/>
    <w:rsid w:val="00A2200E"/>
    <w:rsid w:val="00A31FAD"/>
    <w:rsid w:val="00A43ED4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7391"/>
    <w:rsid w:val="00A97973"/>
    <w:rsid w:val="00AA780F"/>
    <w:rsid w:val="00AB7D6E"/>
    <w:rsid w:val="00AC0F27"/>
    <w:rsid w:val="00AD46D4"/>
    <w:rsid w:val="00AD5FDC"/>
    <w:rsid w:val="00AE0D4A"/>
    <w:rsid w:val="00AE1BB1"/>
    <w:rsid w:val="00AE3031"/>
    <w:rsid w:val="00AE3E4A"/>
    <w:rsid w:val="00AF19E5"/>
    <w:rsid w:val="00B0123C"/>
    <w:rsid w:val="00B15103"/>
    <w:rsid w:val="00B20269"/>
    <w:rsid w:val="00B227E3"/>
    <w:rsid w:val="00B22B65"/>
    <w:rsid w:val="00B313A7"/>
    <w:rsid w:val="00B317ED"/>
    <w:rsid w:val="00B34128"/>
    <w:rsid w:val="00B37E77"/>
    <w:rsid w:val="00B73587"/>
    <w:rsid w:val="00B82AE3"/>
    <w:rsid w:val="00BA4D6C"/>
    <w:rsid w:val="00BB3D49"/>
    <w:rsid w:val="00BC7987"/>
    <w:rsid w:val="00BD7F4D"/>
    <w:rsid w:val="00BE49FF"/>
    <w:rsid w:val="00BF6BC7"/>
    <w:rsid w:val="00C02897"/>
    <w:rsid w:val="00C1358F"/>
    <w:rsid w:val="00C25746"/>
    <w:rsid w:val="00C410C1"/>
    <w:rsid w:val="00C6463E"/>
    <w:rsid w:val="00C70A6F"/>
    <w:rsid w:val="00C736F7"/>
    <w:rsid w:val="00C73FFD"/>
    <w:rsid w:val="00C93519"/>
    <w:rsid w:val="00C952EF"/>
    <w:rsid w:val="00C96EC9"/>
    <w:rsid w:val="00CA2FE9"/>
    <w:rsid w:val="00CA6FC1"/>
    <w:rsid w:val="00CA747A"/>
    <w:rsid w:val="00CB00A3"/>
    <w:rsid w:val="00CB7DEB"/>
    <w:rsid w:val="00CC5630"/>
    <w:rsid w:val="00CD1980"/>
    <w:rsid w:val="00CD6C00"/>
    <w:rsid w:val="00CE0516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572"/>
    <w:rsid w:val="00D75CF4"/>
    <w:rsid w:val="00D81298"/>
    <w:rsid w:val="00D947A0"/>
    <w:rsid w:val="00DA070F"/>
    <w:rsid w:val="00DB1E32"/>
    <w:rsid w:val="00DB2480"/>
    <w:rsid w:val="00DB36E5"/>
    <w:rsid w:val="00DC341D"/>
    <w:rsid w:val="00DC714A"/>
    <w:rsid w:val="00DE0019"/>
    <w:rsid w:val="00DE2AAF"/>
    <w:rsid w:val="00DE7413"/>
    <w:rsid w:val="00E04C07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0428"/>
    <w:rsid w:val="00E75FE1"/>
    <w:rsid w:val="00E81837"/>
    <w:rsid w:val="00E85CD6"/>
    <w:rsid w:val="00E86118"/>
    <w:rsid w:val="00E9298A"/>
    <w:rsid w:val="00EA3527"/>
    <w:rsid w:val="00EA6E18"/>
    <w:rsid w:val="00EB1CB4"/>
    <w:rsid w:val="00EB1ECD"/>
    <w:rsid w:val="00EC1B0D"/>
    <w:rsid w:val="00EC6639"/>
    <w:rsid w:val="00ED6222"/>
    <w:rsid w:val="00EF145F"/>
    <w:rsid w:val="00EF19B2"/>
    <w:rsid w:val="00EF3142"/>
    <w:rsid w:val="00EF3AF6"/>
    <w:rsid w:val="00EF431A"/>
    <w:rsid w:val="00EF5321"/>
    <w:rsid w:val="00F12514"/>
    <w:rsid w:val="00F13561"/>
    <w:rsid w:val="00F171B7"/>
    <w:rsid w:val="00F20F52"/>
    <w:rsid w:val="00F229D8"/>
    <w:rsid w:val="00F3427E"/>
    <w:rsid w:val="00F524B8"/>
    <w:rsid w:val="00F60A3F"/>
    <w:rsid w:val="00F80E42"/>
    <w:rsid w:val="00F95010"/>
    <w:rsid w:val="00FA1A88"/>
    <w:rsid w:val="00FA7519"/>
    <w:rsid w:val="00FC3CC7"/>
    <w:rsid w:val="00FC67EE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E5D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Heading1Char">
    <w:name w:val="Heading 1 Char"/>
    <w:basedOn w:val="DefaultParagraphFont"/>
    <w:link w:val="Heading1"/>
    <w:uiPriority w:val="9"/>
    <w:rsid w:val="001E5D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slovpropisa1">
    <w:name w:val="naslovpropisa1"/>
    <w:basedOn w:val="DefaultParagraphFont"/>
    <w:rsid w:val="001E5D53"/>
  </w:style>
  <w:style w:type="character" w:customStyle="1" w:styleId="naslovpropisa1a">
    <w:name w:val="naslovpropisa1a"/>
    <w:basedOn w:val="DefaultParagraphFont"/>
    <w:rsid w:val="001E5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E5D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Heading1Char">
    <w:name w:val="Heading 1 Char"/>
    <w:basedOn w:val="DefaultParagraphFont"/>
    <w:link w:val="Heading1"/>
    <w:uiPriority w:val="9"/>
    <w:rsid w:val="001E5D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slovpropisa1">
    <w:name w:val="naslovpropisa1"/>
    <w:basedOn w:val="DefaultParagraphFont"/>
    <w:rsid w:val="001E5D53"/>
  </w:style>
  <w:style w:type="character" w:customStyle="1" w:styleId="naslovpropisa1a">
    <w:name w:val="naslovpropisa1a"/>
    <w:basedOn w:val="DefaultParagraphFont"/>
    <w:rsid w:val="001E5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61808&amp;action=propis&amp;path=06180801.html&amp;domen=0&amp;mark=false&amp;query=zakon+o+agenciji+za+borbu+protiv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99102&amp;action=propis&amp;path=09910201.html&amp;domen=0&amp;mark=false&amp;query=zakon+o+agenciji+za+borbu+protiv&amp;tipPretrage=1&amp;tipPropisa=1&amp;domen=0&amp;mojiPropisi=false&amp;datumOd=&amp;datumDo=&amp;groups=-%40--%40--%40--%40--%40-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e2.cekos.com/ce/index.xhtml?&amp;file=f98870&amp;action=propis&amp;path=09887001.html&amp;domen=0&amp;mark=false&amp;query=zakon+o+agenciji+za+borbu+protiv&amp;tipPretrage=1&amp;tipPropisa=1&amp;domen=0&amp;mojiPropisi=false&amp;datumOd=&amp;datumDo=&amp;groups=-%40--%40--%40--%40--%40-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2.cekos.com/ce/index.xhtml?&amp;file=f96341&amp;action=propis&amp;path=09634101.html&amp;domen=0&amp;mark=false&amp;query=zakon+o+agenciji+za+borbu+protiv&amp;tipPretrage=1&amp;tipPropisa=1&amp;domen=0&amp;mojiPropisi=false&amp;datumOd=&amp;datumDo=&amp;groups=-%40--%40--%40--%40--%40-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e2.cekos.com/ce/index.xhtml?&amp;file=f83826&amp;action=propis&amp;path=08382601.html&amp;domen=0&amp;mark=false&amp;query=zakon+o+agenciji+za+borbu+protiv&amp;tipPretrage=1&amp;tipPropisa=1&amp;domen=0&amp;mojiPropisi=false&amp;datumOd=&amp;datumDo=&amp;groups=-%40--%40--%40--%40--%40-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e2.cekos.com/ce/index.xhtml?&amp;file=f76221&amp;action=propis&amp;path=07622101.html&amp;domen=0&amp;mark=false&amp;query=zakon+o+agenciji+za+borbu+protiv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107111&amp;action=propis&amp;path=10711101.html&amp;domen=0&amp;mark=false&amp;query=zakon+o+agenciji+za+borbu+protiv&amp;tipPretrage=1&amp;tipPropisa=1&amp;domen=0&amp;mojiPropisi=false&amp;datumOd=&amp;datumDo=&amp;groups=-%40--%40--%40--%40--%40-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4677</TotalTime>
  <Pages>2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81</cp:revision>
  <cp:lastPrinted>2017-09-28T10:00:00Z</cp:lastPrinted>
  <dcterms:created xsi:type="dcterms:W3CDTF">2016-09-28T10:32:00Z</dcterms:created>
  <dcterms:modified xsi:type="dcterms:W3CDTF">2018-12-07T11:16:00Z</dcterms:modified>
</cp:coreProperties>
</file>